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057" w:rsidRPr="006C5057" w:rsidRDefault="006C5057" w:rsidP="006C5057">
      <w:pPr>
        <w:pStyle w:val="Pa1"/>
        <w:pageBreakBefore/>
        <w:spacing w:line="276" w:lineRule="auto"/>
        <w:jc w:val="both"/>
        <w:rPr>
          <w:rFonts w:ascii="Times New Roman" w:hAnsi="Times New Roman" w:cs="Times New Roman"/>
          <w:color w:val="000000"/>
        </w:rPr>
      </w:pPr>
      <w:bookmarkStart w:id="0" w:name="_GoBack"/>
      <w:bookmarkEnd w:id="0"/>
      <w:r w:rsidRPr="006C5057">
        <w:rPr>
          <w:rStyle w:val="A2"/>
          <w:rFonts w:ascii="Times New Roman" w:hAnsi="Times New Roman" w:cs="Times New Roman"/>
          <w:sz w:val="24"/>
          <w:szCs w:val="24"/>
        </w:rPr>
        <w:t xml:space="preserve">Newsletter janvier 2016DANS CE NUMERO </w:t>
      </w:r>
    </w:p>
    <w:p w:rsidR="006C5057" w:rsidRPr="006C5057" w:rsidRDefault="006C5057" w:rsidP="006C5057">
      <w:pPr>
        <w:pStyle w:val="Pa1"/>
        <w:spacing w:line="276" w:lineRule="auto"/>
        <w:jc w:val="both"/>
        <w:rPr>
          <w:rFonts w:ascii="Times New Roman" w:hAnsi="Times New Roman" w:cs="Times New Roman"/>
          <w:color w:val="000000"/>
        </w:rPr>
      </w:pPr>
      <w:r w:rsidRPr="006C5057">
        <w:rPr>
          <w:rStyle w:val="A7"/>
          <w:rFonts w:ascii="Times New Roman" w:hAnsi="Times New Roman" w:cs="Times New Roman"/>
          <w:b w:val="0"/>
          <w:bCs w:val="0"/>
          <w:sz w:val="24"/>
          <w:szCs w:val="24"/>
        </w:rPr>
        <w:t xml:space="preserve">p-2 | </w:t>
      </w:r>
      <w:r w:rsidRPr="006C5057">
        <w:rPr>
          <w:rStyle w:val="A0"/>
          <w:rFonts w:ascii="Times New Roman" w:hAnsi="Times New Roman" w:cs="Times New Roman"/>
          <w:b w:val="0"/>
          <w:bCs w:val="0"/>
          <w:sz w:val="24"/>
          <w:szCs w:val="24"/>
        </w:rPr>
        <w:t xml:space="preserve">PUBLICATION ENQUETE QUIBB : GLOBALEMENT LA MAJORITE DES INDICATEURS SOCIAUX SE SONT AMELIORES </w:t>
      </w:r>
    </w:p>
    <w:p w:rsidR="006C5057" w:rsidRPr="006C5057" w:rsidRDefault="006C5057" w:rsidP="006C5057">
      <w:pPr>
        <w:pStyle w:val="Pa1"/>
        <w:spacing w:line="276" w:lineRule="auto"/>
        <w:jc w:val="both"/>
        <w:rPr>
          <w:rFonts w:ascii="Times New Roman" w:hAnsi="Times New Roman" w:cs="Times New Roman"/>
          <w:color w:val="000000"/>
        </w:rPr>
      </w:pPr>
      <w:r w:rsidRPr="006C5057">
        <w:rPr>
          <w:rStyle w:val="A7"/>
          <w:rFonts w:ascii="Times New Roman" w:hAnsi="Times New Roman" w:cs="Times New Roman"/>
          <w:b w:val="0"/>
          <w:bCs w:val="0"/>
          <w:sz w:val="24"/>
          <w:szCs w:val="24"/>
        </w:rPr>
        <w:t xml:space="preserve">p-3 | </w:t>
      </w:r>
      <w:r w:rsidRPr="006C5057">
        <w:rPr>
          <w:rStyle w:val="A0"/>
          <w:rFonts w:ascii="Times New Roman" w:hAnsi="Times New Roman" w:cs="Times New Roman"/>
          <w:b w:val="0"/>
          <w:bCs w:val="0"/>
          <w:sz w:val="24"/>
          <w:szCs w:val="24"/>
        </w:rPr>
        <w:t xml:space="preserve">MILLENIUM CHALLENGE ACCOUNT : LE TOGO FRANCHIT LE SEUIL DU PROGRAMME TRESHOLD </w:t>
      </w:r>
    </w:p>
    <w:p w:rsidR="006C5057" w:rsidRPr="006C5057" w:rsidRDefault="006C5057" w:rsidP="006C5057">
      <w:pPr>
        <w:pStyle w:val="Pa1"/>
        <w:spacing w:line="276" w:lineRule="auto"/>
        <w:jc w:val="both"/>
        <w:rPr>
          <w:rFonts w:ascii="Times New Roman" w:hAnsi="Times New Roman" w:cs="Times New Roman"/>
          <w:color w:val="000000"/>
        </w:rPr>
      </w:pPr>
      <w:r w:rsidRPr="006C5057">
        <w:rPr>
          <w:rStyle w:val="A7"/>
          <w:rFonts w:ascii="Times New Roman" w:hAnsi="Times New Roman" w:cs="Times New Roman"/>
          <w:b w:val="0"/>
          <w:bCs w:val="0"/>
          <w:sz w:val="24"/>
          <w:szCs w:val="24"/>
        </w:rPr>
        <w:t xml:space="preserve">p-5 | </w:t>
      </w:r>
      <w:r w:rsidRPr="006C5057">
        <w:rPr>
          <w:rStyle w:val="A0"/>
          <w:rFonts w:ascii="Times New Roman" w:hAnsi="Times New Roman" w:cs="Times New Roman"/>
          <w:b w:val="0"/>
          <w:bCs w:val="0"/>
          <w:sz w:val="24"/>
          <w:szCs w:val="24"/>
        </w:rPr>
        <w:t xml:space="preserve">LA LOI-CADRE SUR L’AMENAGEMENT DU TERRITOIRE VOTEEA L’ASSEMBLEE NATIONALE </w:t>
      </w:r>
    </w:p>
    <w:p w:rsidR="006C5057" w:rsidRPr="006C5057" w:rsidRDefault="006C5057" w:rsidP="006C5057">
      <w:pPr>
        <w:pStyle w:val="Pa1"/>
        <w:spacing w:line="276" w:lineRule="auto"/>
        <w:jc w:val="both"/>
        <w:rPr>
          <w:rFonts w:ascii="Times New Roman" w:hAnsi="Times New Roman" w:cs="Times New Roman"/>
          <w:color w:val="000000"/>
        </w:rPr>
      </w:pPr>
      <w:r w:rsidRPr="006C5057">
        <w:rPr>
          <w:rStyle w:val="A7"/>
          <w:rFonts w:ascii="Times New Roman" w:hAnsi="Times New Roman" w:cs="Times New Roman"/>
          <w:b w:val="0"/>
          <w:bCs w:val="0"/>
          <w:sz w:val="24"/>
          <w:szCs w:val="24"/>
        </w:rPr>
        <w:t xml:space="preserve">p-6 | </w:t>
      </w:r>
      <w:r w:rsidRPr="006C5057">
        <w:rPr>
          <w:rStyle w:val="A0"/>
          <w:rFonts w:ascii="Times New Roman" w:hAnsi="Times New Roman" w:cs="Times New Roman"/>
          <w:b w:val="0"/>
          <w:bCs w:val="0"/>
          <w:sz w:val="24"/>
          <w:szCs w:val="24"/>
        </w:rPr>
        <w:t xml:space="preserve">APPUI BUDGETAIRE AU TOGO : L’UNION EUROPEENNE DECAISSE 10 MILLIARDS DE FRANCS CFA TENU A LOME </w:t>
      </w:r>
      <w:r w:rsidRPr="006C5057">
        <w:rPr>
          <w:rStyle w:val="A7"/>
          <w:rFonts w:ascii="Times New Roman" w:hAnsi="Times New Roman" w:cs="Times New Roman"/>
          <w:b w:val="0"/>
          <w:bCs w:val="0"/>
          <w:sz w:val="24"/>
          <w:szCs w:val="24"/>
        </w:rPr>
        <w:t xml:space="preserve">p-7 | </w:t>
      </w:r>
      <w:r w:rsidRPr="006C5057">
        <w:rPr>
          <w:rStyle w:val="A0"/>
          <w:rFonts w:ascii="Times New Roman" w:hAnsi="Times New Roman" w:cs="Times New Roman"/>
          <w:b w:val="0"/>
          <w:bCs w:val="0"/>
          <w:sz w:val="24"/>
          <w:szCs w:val="24"/>
        </w:rPr>
        <w:t xml:space="preserve">PREMIER ATELIER FRANCOPHONE D’INTEGRATION DES ODD DANS LA PLANIFICATION NATIONALE </w:t>
      </w:r>
    </w:p>
    <w:p w:rsidR="006C5057" w:rsidRPr="006C5057" w:rsidRDefault="006C5057" w:rsidP="006C5057">
      <w:pPr>
        <w:pStyle w:val="Pa1"/>
        <w:spacing w:line="276" w:lineRule="auto"/>
        <w:jc w:val="both"/>
        <w:rPr>
          <w:rFonts w:ascii="Times New Roman" w:hAnsi="Times New Roman" w:cs="Times New Roman"/>
          <w:color w:val="000000"/>
        </w:rPr>
      </w:pPr>
      <w:r w:rsidRPr="006C5057">
        <w:rPr>
          <w:rStyle w:val="A7"/>
          <w:rFonts w:ascii="Times New Roman" w:hAnsi="Times New Roman" w:cs="Times New Roman"/>
          <w:b w:val="0"/>
          <w:bCs w:val="0"/>
          <w:sz w:val="24"/>
          <w:szCs w:val="24"/>
        </w:rPr>
        <w:t xml:space="preserve">p-8 | </w:t>
      </w:r>
      <w:r w:rsidRPr="006C5057">
        <w:rPr>
          <w:rStyle w:val="A0"/>
          <w:rFonts w:ascii="Times New Roman" w:hAnsi="Times New Roman" w:cs="Times New Roman"/>
          <w:b w:val="0"/>
          <w:bCs w:val="0"/>
          <w:sz w:val="24"/>
          <w:szCs w:val="24"/>
        </w:rPr>
        <w:t>LES RESULTATS DU PROJET DE FACILITATION SUR LE CORRIDOR ABIDJAN-LAGOS REVUS A LOME</w:t>
      </w:r>
    </w:p>
    <w:p w:rsidR="006C5057" w:rsidRPr="006C5057" w:rsidRDefault="006C5057" w:rsidP="006C5057">
      <w:pPr>
        <w:pStyle w:val="Pa1"/>
        <w:spacing w:line="276" w:lineRule="auto"/>
        <w:jc w:val="both"/>
        <w:rPr>
          <w:rFonts w:ascii="Times New Roman" w:hAnsi="Times New Roman" w:cs="Times New Roman"/>
          <w:color w:val="000000"/>
        </w:rPr>
      </w:pPr>
      <w:r w:rsidRPr="006C5057">
        <w:rPr>
          <w:rStyle w:val="A7"/>
          <w:rFonts w:ascii="Times New Roman" w:hAnsi="Times New Roman" w:cs="Times New Roman"/>
          <w:b w:val="0"/>
          <w:bCs w:val="0"/>
          <w:sz w:val="24"/>
          <w:szCs w:val="24"/>
        </w:rPr>
        <w:t xml:space="preserve">p-9 | </w:t>
      </w:r>
      <w:r w:rsidRPr="006C5057">
        <w:rPr>
          <w:rStyle w:val="A2"/>
          <w:rFonts w:ascii="Times New Roman" w:hAnsi="Times New Roman" w:cs="Times New Roman"/>
          <w:sz w:val="24"/>
          <w:szCs w:val="24"/>
        </w:rPr>
        <w:t>LES RESULTATS DES COMPTES NATIONAUX DEFINITIFS DE 2011 PUBLIÉS</w:t>
      </w:r>
    </w:p>
    <w:p w:rsidR="006C5057" w:rsidRPr="006C5057" w:rsidRDefault="006C5057" w:rsidP="006C5057">
      <w:pPr>
        <w:pStyle w:val="Pa1"/>
        <w:spacing w:line="276" w:lineRule="auto"/>
        <w:jc w:val="both"/>
        <w:rPr>
          <w:rFonts w:ascii="Times New Roman" w:hAnsi="Times New Roman" w:cs="Times New Roman"/>
          <w:color w:val="000000"/>
        </w:rPr>
      </w:pPr>
      <w:r w:rsidRPr="006C5057">
        <w:rPr>
          <w:rStyle w:val="A7"/>
          <w:rFonts w:ascii="Times New Roman" w:hAnsi="Times New Roman" w:cs="Times New Roman"/>
          <w:b w:val="0"/>
          <w:bCs w:val="0"/>
          <w:sz w:val="24"/>
          <w:szCs w:val="24"/>
        </w:rPr>
        <w:t xml:space="preserve">p-10 | </w:t>
      </w:r>
      <w:r w:rsidRPr="006C5057">
        <w:rPr>
          <w:rStyle w:val="A0"/>
          <w:rFonts w:ascii="Times New Roman" w:hAnsi="Times New Roman" w:cs="Times New Roman"/>
          <w:b w:val="0"/>
          <w:bCs w:val="0"/>
          <w:sz w:val="24"/>
          <w:szCs w:val="24"/>
        </w:rPr>
        <w:t>LE CONSEIL NATIONAL DE LA STATISTIQUE TIENT SA QUATRIEME SESSION</w:t>
      </w:r>
    </w:p>
    <w:p w:rsidR="006C5057" w:rsidRPr="006C5057" w:rsidRDefault="006C5057" w:rsidP="006C5057">
      <w:pPr>
        <w:pStyle w:val="Pa1"/>
        <w:spacing w:line="276" w:lineRule="auto"/>
        <w:jc w:val="both"/>
        <w:rPr>
          <w:rFonts w:ascii="Times New Roman" w:hAnsi="Times New Roman" w:cs="Times New Roman"/>
          <w:color w:val="000000"/>
        </w:rPr>
      </w:pPr>
      <w:r w:rsidRPr="006C5057">
        <w:rPr>
          <w:rStyle w:val="A7"/>
          <w:rFonts w:ascii="Times New Roman" w:hAnsi="Times New Roman" w:cs="Times New Roman"/>
          <w:b w:val="0"/>
          <w:bCs w:val="0"/>
          <w:sz w:val="24"/>
          <w:szCs w:val="24"/>
        </w:rPr>
        <w:t xml:space="preserve">p-11 | </w:t>
      </w:r>
      <w:r w:rsidRPr="006C5057">
        <w:rPr>
          <w:rStyle w:val="A0"/>
          <w:rFonts w:ascii="Times New Roman" w:hAnsi="Times New Roman" w:cs="Times New Roman"/>
          <w:b w:val="0"/>
          <w:bCs w:val="0"/>
          <w:sz w:val="24"/>
          <w:szCs w:val="24"/>
        </w:rPr>
        <w:t>LA JOURNEE INTERNATIONALE DU MIGRANT CELEBREE AU TOGO</w:t>
      </w:r>
    </w:p>
    <w:p w:rsidR="006C5057" w:rsidRPr="006C5057" w:rsidRDefault="006C5057" w:rsidP="006C5057">
      <w:pPr>
        <w:pStyle w:val="Pa1"/>
        <w:spacing w:line="276" w:lineRule="auto"/>
        <w:jc w:val="both"/>
        <w:rPr>
          <w:rFonts w:ascii="Times New Roman" w:hAnsi="Times New Roman" w:cs="Times New Roman"/>
          <w:color w:val="000000"/>
        </w:rPr>
      </w:pPr>
      <w:r w:rsidRPr="006C5057">
        <w:rPr>
          <w:rStyle w:val="A7"/>
          <w:rFonts w:ascii="Times New Roman" w:hAnsi="Times New Roman" w:cs="Times New Roman"/>
          <w:b w:val="0"/>
          <w:bCs w:val="0"/>
          <w:sz w:val="24"/>
          <w:szCs w:val="24"/>
        </w:rPr>
        <w:t xml:space="preserve">p-12 | </w:t>
      </w:r>
      <w:r w:rsidRPr="006C5057">
        <w:rPr>
          <w:rStyle w:val="A0"/>
          <w:rFonts w:ascii="Times New Roman" w:hAnsi="Times New Roman" w:cs="Times New Roman"/>
          <w:b w:val="0"/>
          <w:bCs w:val="0"/>
          <w:sz w:val="24"/>
          <w:szCs w:val="24"/>
        </w:rPr>
        <w:t>VISITE DU CNCO BENIN A LOME: LES EXPERIENCES DU CCM TOGO EN MATIERE DE SUIVI STRATEGIQUE PASSEES AU PEIGNE FIN</w:t>
      </w:r>
    </w:p>
    <w:p w:rsidR="006C5057" w:rsidRPr="006C5057" w:rsidRDefault="006C5057" w:rsidP="006C5057">
      <w:pPr>
        <w:pStyle w:val="Pa1"/>
        <w:spacing w:line="276" w:lineRule="auto"/>
        <w:jc w:val="both"/>
        <w:rPr>
          <w:rFonts w:ascii="Times New Roman" w:hAnsi="Times New Roman" w:cs="Times New Roman"/>
          <w:color w:val="000000"/>
        </w:rPr>
      </w:pPr>
      <w:proofErr w:type="spellStart"/>
      <w:r w:rsidRPr="006C5057">
        <w:rPr>
          <w:rStyle w:val="A7"/>
          <w:rFonts w:ascii="Times New Roman" w:hAnsi="Times New Roman" w:cs="Times New Roman"/>
          <w:sz w:val="24"/>
          <w:szCs w:val="24"/>
        </w:rPr>
        <w:t>Kossi</w:t>
      </w:r>
      <w:proofErr w:type="spellEnd"/>
      <w:r w:rsidRPr="006C5057">
        <w:rPr>
          <w:rStyle w:val="A7"/>
          <w:rFonts w:ascii="Times New Roman" w:hAnsi="Times New Roman" w:cs="Times New Roman"/>
          <w:sz w:val="24"/>
          <w:szCs w:val="24"/>
        </w:rPr>
        <w:t xml:space="preserve"> ASSIMAIDOU</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En ce début d’année 2016, je formule mes meilleurs vœux de santé et de prospérité à tout le personnel du département ainsi qu’aux acteurs qui œuvrent pour promouvoir le développement.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Que cette année nous procure beaucoup de satisfactions dans notre travail et que nos projets trouvent des issues positives et se concrétisent pour le bien être du peuple togolais.</w:t>
      </w:r>
    </w:p>
    <w:p w:rsidR="006C5057" w:rsidRPr="006C5057" w:rsidRDefault="006C5057" w:rsidP="006C5057">
      <w:pPr>
        <w:pStyle w:val="Pa1"/>
        <w:spacing w:line="276" w:lineRule="auto"/>
        <w:jc w:val="both"/>
        <w:rPr>
          <w:rFonts w:ascii="Times New Roman" w:hAnsi="Times New Roman" w:cs="Times New Roman"/>
          <w:b/>
          <w:color w:val="000000"/>
        </w:rPr>
      </w:pPr>
      <w:r w:rsidRPr="006C5057">
        <w:rPr>
          <w:rStyle w:val="A5"/>
          <w:rFonts w:ascii="Times New Roman" w:hAnsi="Times New Roman" w:cs="Times New Roman"/>
          <w:b/>
          <w:sz w:val="24"/>
          <w:szCs w:val="24"/>
        </w:rPr>
        <w:t xml:space="preserve">PUBLICATION DES RESULTATS DE L’ENQUETE QUIBB 2015 : GLOBALEMENT LA MAJORITE DES INDICATEURS SOCIAUX SE SONT AMELIORES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6"/>
          <w:rFonts w:ascii="Times New Roman" w:hAnsi="Times New Roman" w:cs="Times New Roman"/>
          <w:sz w:val="24"/>
          <w:szCs w:val="24"/>
        </w:rPr>
        <w:t>Le Togo est sur la bonne voie. Selon les résultats de l’enquête sur le Questionnaire Unifié des Indicateurs de Base du Bien-être (QUIBB 2015) et du profil de pauvreté, les indicateurs de base du bien-être et du profil de pauvreté sont à la baisse. Ces résultats ont fait l’objet d’une présentation en Conseil des Ministres puis présentés officiellement au cours d’un atelier qui s’est tenu le 30 décembre dernier dans la salle de réunion de la SAZOF à Lomé.</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6"/>
          <w:rFonts w:ascii="Times New Roman" w:hAnsi="Times New Roman" w:cs="Times New Roman"/>
          <w:sz w:val="24"/>
          <w:szCs w:val="24"/>
        </w:rPr>
        <w:t xml:space="preserve">Réalisée par l’Institut National de la Statistique et des Etudes Economiques et Démographiques (INSEED), après celles de 2006 et 2011, cette enquête QUIBB a porté sur un échantillon de deux mille quatre cent ménages et s’est déroulée du 25 août au 30 septembre 2015 sur toute l’étendue du territoire national. </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6"/>
          <w:rFonts w:ascii="Times New Roman" w:hAnsi="Times New Roman" w:cs="Times New Roman"/>
          <w:sz w:val="24"/>
          <w:szCs w:val="24"/>
        </w:rPr>
        <w:t xml:space="preserve">Il ressort des données de l’étude que globalement la majorité des indicateurs sociaux se sont améliorés au cours des 4 dernières années, traduisant l’amélioration des conditions de vie des populations togolaises.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6"/>
          <w:rFonts w:ascii="Times New Roman" w:hAnsi="Times New Roman" w:cs="Times New Roman"/>
          <w:sz w:val="24"/>
          <w:szCs w:val="24"/>
        </w:rPr>
        <w:t xml:space="preserve">« De fortes tendances d’amélioration dans l’accès des populations aux services sociaux de base, à la sécurité alimentaire, à la santé, à l’éducation, à l’alphabétisation et à l’emploi et sur la pauvreté subjective et monétaire » ; a tenu à rappeler le Ministre de la Planification du Développement, </w:t>
      </w:r>
      <w:proofErr w:type="spellStart"/>
      <w:r w:rsidRPr="006C5057">
        <w:rPr>
          <w:rStyle w:val="A6"/>
          <w:rFonts w:ascii="Times New Roman" w:hAnsi="Times New Roman" w:cs="Times New Roman"/>
          <w:sz w:val="24"/>
          <w:szCs w:val="24"/>
        </w:rPr>
        <w:t>Kossi</w:t>
      </w:r>
      <w:proofErr w:type="spellEnd"/>
      <w:r w:rsidRPr="006C5057">
        <w:rPr>
          <w:rStyle w:val="A6"/>
          <w:rFonts w:ascii="Times New Roman" w:hAnsi="Times New Roman" w:cs="Times New Roman"/>
          <w:sz w:val="24"/>
          <w:szCs w:val="24"/>
        </w:rPr>
        <w:t xml:space="preserve"> ASSIMAIDOU, lors de l’atelier.</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6"/>
          <w:rFonts w:ascii="Times New Roman" w:hAnsi="Times New Roman" w:cs="Times New Roman"/>
          <w:sz w:val="24"/>
          <w:szCs w:val="24"/>
        </w:rPr>
        <w:lastRenderedPageBreak/>
        <w:t>Cette enquête a été réalisée grâce à l’appui de la Banque Mondiale, du Fonds des Nations Unies pour l’Enfance (UNICEF) et du Programme des Nations Uni</w:t>
      </w:r>
      <w:r>
        <w:rPr>
          <w:rStyle w:val="A6"/>
          <w:rFonts w:ascii="Times New Roman" w:hAnsi="Times New Roman" w:cs="Times New Roman"/>
          <w:sz w:val="24"/>
          <w:szCs w:val="24"/>
        </w:rPr>
        <w:t>es pour le Développement (PNUD)</w:t>
      </w:r>
      <w:r w:rsidRPr="006C5057">
        <w:rPr>
          <w:rStyle w:val="A6"/>
          <w:rFonts w:ascii="Times New Roman" w:hAnsi="Times New Roman" w:cs="Times New Roman"/>
          <w:sz w:val="24"/>
          <w:szCs w:val="24"/>
        </w:rPr>
        <w:t>.</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6"/>
          <w:rFonts w:ascii="Times New Roman" w:hAnsi="Times New Roman" w:cs="Times New Roman"/>
          <w:sz w:val="24"/>
          <w:szCs w:val="24"/>
        </w:rPr>
        <w:t>Les résultats de cette enquête permettront ainsi au Togo de disposer des indicateurs fiables et actuels devant contribuer à l’évaluation à mi-parcours de la Stratégie de Croissance Accélérée et de Promotion de l’Emploi (SCAPE), au bilan des Objectifs du Millénaire pour le Développement (OMD) et à l’établissement des situations de référence pour les 17 Objectifs du Développement Durable (ODD) adoptés par l’Assemblée Générale des Nations Unies en septembre dernier.</w:t>
      </w:r>
    </w:p>
    <w:p w:rsidR="006C5057" w:rsidRPr="006C5057" w:rsidRDefault="006C5057" w:rsidP="006C5057">
      <w:pPr>
        <w:pStyle w:val="Pa1"/>
        <w:spacing w:line="276" w:lineRule="auto"/>
        <w:jc w:val="both"/>
        <w:rPr>
          <w:rFonts w:ascii="Times New Roman" w:hAnsi="Times New Roman" w:cs="Times New Roman"/>
          <w:b/>
          <w:color w:val="000000"/>
        </w:rPr>
      </w:pPr>
      <w:r w:rsidRPr="006C5057">
        <w:rPr>
          <w:rStyle w:val="A5"/>
          <w:rFonts w:ascii="Times New Roman" w:hAnsi="Times New Roman" w:cs="Times New Roman"/>
          <w:b/>
          <w:sz w:val="24"/>
          <w:szCs w:val="24"/>
        </w:rPr>
        <w:t>MILLENIUM CHALLENGE ACCOUNT: LE TOGO FRANCHIT LE SEUIL DU PROGRAMME TRESHOLD DU MCA</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Bonne nouvelle pour les acteurs impliqués dans la gestion de l’évaluation du plan d’action du Millénium Challenge Corporation (MCC).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 Togo vient de franchir une étape décisive dans le processus devant conduire à son éligibilité au Millennium Challenge </w:t>
      </w:r>
      <w:proofErr w:type="spellStart"/>
      <w:r w:rsidRPr="006C5057">
        <w:rPr>
          <w:rFonts w:ascii="Times New Roman" w:hAnsi="Times New Roman" w:cs="Times New Roman"/>
          <w:color w:val="000000"/>
        </w:rPr>
        <w:t>Account</w:t>
      </w:r>
      <w:proofErr w:type="spellEnd"/>
      <w:r w:rsidRPr="006C5057">
        <w:rPr>
          <w:rFonts w:ascii="Times New Roman" w:hAnsi="Times New Roman" w:cs="Times New Roman"/>
          <w:color w:val="000000"/>
        </w:rPr>
        <w:t xml:space="preserve"> et va bénéficier en 2016 du programme </w:t>
      </w:r>
      <w:proofErr w:type="spellStart"/>
      <w:r w:rsidRPr="006C5057">
        <w:rPr>
          <w:rFonts w:ascii="Times New Roman" w:hAnsi="Times New Roman" w:cs="Times New Roman"/>
          <w:color w:val="000000"/>
        </w:rPr>
        <w:t>Treshold</w:t>
      </w:r>
      <w:proofErr w:type="spellEnd"/>
      <w:r w:rsidRPr="006C5057">
        <w:rPr>
          <w:rFonts w:ascii="Times New Roman" w:hAnsi="Times New Roman" w:cs="Times New Roman"/>
          <w:color w:val="000000"/>
        </w:rPr>
        <w:t xml:space="preserve"> afin de lui permettre d’être éligible plus rapidement au programme Compact et d’avoir droit à une enveloppe financière allant jusqu’à 500 millions de dollars.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Pour l’heure le Togo va se contenter d’un financement allant de 5 à 60 millions de dollars sur les trois (3) prochaines années.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Une mission du MCC est attendue fin janvier et début février au Togo pour engager les discussions avec les autorités en vue du démarrage de l’analyse des contraintes à la croissance économique et à l’investissement dont les résultats permettront de concevoir le programme </w:t>
      </w:r>
      <w:proofErr w:type="spellStart"/>
      <w:r w:rsidRPr="006C5057">
        <w:rPr>
          <w:rFonts w:ascii="Times New Roman" w:hAnsi="Times New Roman" w:cs="Times New Roman"/>
          <w:color w:val="000000"/>
        </w:rPr>
        <w:t>Treshold</w:t>
      </w:r>
      <w:proofErr w:type="spellEnd"/>
      <w:r w:rsidRPr="006C5057">
        <w:rPr>
          <w:rFonts w:ascii="Times New Roman" w:hAnsi="Times New Roman" w:cs="Times New Roman"/>
          <w:color w:val="000000"/>
        </w:rPr>
        <w:t xml:space="preserve"> pour le Togo.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Le montant exact accordé au Togo sera fonction du programme préparé et soumis à l’organisme américain.</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Il faut préciser que cette étude est complexe et réalisée sur la base d’une méthodologie recommandée par le MCC. Il s’agit de la méthodologie «</w:t>
      </w:r>
      <w:proofErr w:type="spellStart"/>
      <w:r w:rsidRPr="006C5057">
        <w:rPr>
          <w:rFonts w:ascii="Times New Roman" w:hAnsi="Times New Roman" w:cs="Times New Roman"/>
          <w:color w:val="000000"/>
        </w:rPr>
        <w:t>Hausmmann</w:t>
      </w:r>
      <w:proofErr w:type="spellEnd"/>
      <w:r w:rsidRPr="006C5057">
        <w:rPr>
          <w:rFonts w:ascii="Times New Roman" w:hAnsi="Times New Roman" w:cs="Times New Roman"/>
          <w:color w:val="000000"/>
        </w:rPr>
        <w:t xml:space="preserve">, </w:t>
      </w:r>
      <w:proofErr w:type="spellStart"/>
      <w:r w:rsidRPr="006C5057">
        <w:rPr>
          <w:rFonts w:ascii="Times New Roman" w:hAnsi="Times New Roman" w:cs="Times New Roman"/>
          <w:color w:val="000000"/>
        </w:rPr>
        <w:t>Rodik&amp;Velasco</w:t>
      </w:r>
      <w:proofErr w:type="spellEnd"/>
      <w:r w:rsidRPr="006C5057">
        <w:rPr>
          <w:rFonts w:ascii="Times New Roman" w:hAnsi="Times New Roman" w:cs="Times New Roman"/>
          <w:color w:val="000000"/>
        </w:rPr>
        <w:t xml:space="preserve">» développée par l’université de </w:t>
      </w:r>
      <w:proofErr w:type="spellStart"/>
      <w:r w:rsidRPr="006C5057">
        <w:rPr>
          <w:rFonts w:ascii="Times New Roman" w:hAnsi="Times New Roman" w:cs="Times New Roman"/>
          <w:color w:val="000000"/>
        </w:rPr>
        <w:t>Havard</w:t>
      </w:r>
      <w:proofErr w:type="spellEnd"/>
      <w:r w:rsidRPr="006C5057">
        <w:rPr>
          <w:rFonts w:ascii="Times New Roman" w:hAnsi="Times New Roman" w:cs="Times New Roman"/>
          <w:color w:val="000000"/>
        </w:rPr>
        <w:t>.</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L’information a été portée officiellement aux professionnels des médias et aux membres des comités sectoriels de la cellule nationale de coordination du MCA (Cellule MCA-Togo) lors d’une rencontre le 23 décembre dernier dans la salle de conférence de la SAZOF à Lomé.</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Il s’agit, à travers cette rencontre, de remobiliser les uns et les autres autour des nouveaux défis que le Togo veut relever pour bénéficier rapidement du programme le plus consistant du MCA, c’est-à-dire le programme COMPACT.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Cette rencontre à laquelle ont pris part tous les points focaux desdits comités a été présidée par le Ministre de la Planification du Développement, </w:t>
      </w:r>
      <w:proofErr w:type="spellStart"/>
      <w:r w:rsidRPr="006C5057">
        <w:rPr>
          <w:rFonts w:ascii="Times New Roman" w:hAnsi="Times New Roman" w:cs="Times New Roman"/>
          <w:color w:val="000000"/>
        </w:rPr>
        <w:t>Kossi</w:t>
      </w:r>
      <w:proofErr w:type="spellEnd"/>
      <w:r w:rsidRPr="006C5057">
        <w:rPr>
          <w:rFonts w:ascii="Times New Roman" w:hAnsi="Times New Roman" w:cs="Times New Roman"/>
          <w:color w:val="000000"/>
        </w:rPr>
        <w:t xml:space="preserve"> ASSIMAIDOU.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Pour le Coordonnateur National de la Cellule MCA-Togo, Stanislas BABA, cette reconnaissance faite au Togo par le programme MCC montre que le pays est sur la bonne voie grâce à la politique du Chef de l’Etat qui a su engager d’importantes réformes dans des secteurs stratégiques comme les infrastructures économiques, la lutte contre la corruption, les libertés publiques et politiques, l’amélioration de l’environnement des affaires et la modernisation de la justice.</w:t>
      </w:r>
    </w:p>
    <w:p w:rsidR="006C5057" w:rsidRDefault="006C5057" w:rsidP="006C5057">
      <w:pPr>
        <w:pStyle w:val="Pa3"/>
        <w:spacing w:line="276" w:lineRule="auto"/>
        <w:jc w:val="both"/>
      </w:pPr>
      <w:r w:rsidRPr="006C5057">
        <w:rPr>
          <w:rFonts w:ascii="Times New Roman" w:hAnsi="Times New Roman" w:cs="Times New Roman"/>
          <w:b/>
          <w:color w:val="000000"/>
        </w:rPr>
        <w:t xml:space="preserve">LA LOI CADRE SUR L’AMENAGEMENT </w:t>
      </w:r>
      <w:r w:rsidRPr="006C5057">
        <w:rPr>
          <w:rStyle w:val="A11"/>
          <w:rFonts w:ascii="Times New Roman" w:hAnsi="Times New Roman" w:cs="Times New Roman"/>
          <w:b/>
          <w:sz w:val="24"/>
          <w:szCs w:val="24"/>
        </w:rPr>
        <w:t>DU TERRITOIRE VOTEE A L’ASSEMBLEE</w:t>
      </w:r>
      <w:r w:rsidRPr="006C5057">
        <w:t xml:space="preserve">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lastRenderedPageBreak/>
        <w:t xml:space="preserve">Les députés à l’Assemblée Nationale ont voté le 28 décembre dernier la loi cadre portant sur l’aménagement du territoire.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C’est un dispositif législatif qui vise à assurer un développement économique et social spatialement équilibré, à réduire les disparités régionales, à favoriser la création d’emplois, à lutter contre l’exode rural et à inciter le secteur privé à investir dans les zones défavorisées.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A travers cette loi, l’Etat va mettre en œuvre une politique de valorisation et d’exploitation rationnelle du territoire et de ses ressources pour permettre un développement des zones rurales grâce à la fourniture d’équipements collectifs et la consolidation du tissu économique.</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A l’issue du vote, le Ministre de la Planification du Développement, </w:t>
      </w:r>
      <w:proofErr w:type="spellStart"/>
      <w:r w:rsidRPr="006C5057">
        <w:rPr>
          <w:rFonts w:ascii="Times New Roman" w:hAnsi="Times New Roman" w:cs="Times New Roman"/>
          <w:color w:val="000000"/>
        </w:rPr>
        <w:t>Kossi</w:t>
      </w:r>
      <w:proofErr w:type="spellEnd"/>
      <w:r w:rsidRPr="006C5057">
        <w:rPr>
          <w:rFonts w:ascii="Times New Roman" w:hAnsi="Times New Roman" w:cs="Times New Roman"/>
          <w:color w:val="000000"/>
        </w:rPr>
        <w:t xml:space="preserve"> ASSIMAIDOU, a indiqué que c’est un outil important mis à la disposition du Gouvernement qui veillera à l’effectivité de l’élaboration et la mise en </w:t>
      </w:r>
      <w:r w:rsidR="00BC2023" w:rsidRPr="006C5057">
        <w:rPr>
          <w:rFonts w:ascii="Times New Roman" w:hAnsi="Times New Roman" w:cs="Times New Roman"/>
          <w:color w:val="000000"/>
        </w:rPr>
        <w:t>œuvre</w:t>
      </w:r>
      <w:r w:rsidRPr="006C5057">
        <w:rPr>
          <w:rFonts w:ascii="Times New Roman" w:hAnsi="Times New Roman" w:cs="Times New Roman"/>
          <w:color w:val="000000"/>
        </w:rPr>
        <w:t xml:space="preserve"> des outils d’aménagement du territoire à savoir les textes d’application et les schémas national, régionaux et locaux d’aménagement du territoire.</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Ces derniers qui s’avèrent de nos jours très indispensables sont des outils qui préfigurent l’image du pays d’ici 20 à 30 ans dont la mise en </w:t>
      </w:r>
      <w:r w:rsidR="00BC2023" w:rsidRPr="006C5057">
        <w:rPr>
          <w:rFonts w:ascii="Times New Roman" w:hAnsi="Times New Roman" w:cs="Times New Roman"/>
          <w:color w:val="000000"/>
        </w:rPr>
        <w:t>œuvre</w:t>
      </w:r>
      <w:r w:rsidRPr="006C5057">
        <w:rPr>
          <w:rFonts w:ascii="Times New Roman" w:hAnsi="Times New Roman" w:cs="Times New Roman"/>
          <w:color w:val="000000"/>
        </w:rPr>
        <w:t xml:space="preserve"> permet un développement harmonieux, équilibré et durable du territoire national.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 vote de cette loi intervient à point nommé car piloter un territoire à vue relève aujourd’hui d’une tradition révolue.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Le vent nouveau, c’est l’anticipation sur le long terme qui précède l’action pour un développement territorial cohérent.</w:t>
      </w:r>
    </w:p>
    <w:p w:rsidR="006C5057" w:rsidRPr="006C5057" w:rsidRDefault="006C5057" w:rsidP="006C5057">
      <w:pPr>
        <w:pStyle w:val="Pa1"/>
        <w:spacing w:line="276" w:lineRule="auto"/>
        <w:jc w:val="both"/>
        <w:rPr>
          <w:rFonts w:ascii="Times New Roman" w:hAnsi="Times New Roman" w:cs="Times New Roman"/>
          <w:color w:val="000000"/>
        </w:rPr>
      </w:pPr>
    </w:p>
    <w:p w:rsidR="006C5057" w:rsidRPr="006C5057" w:rsidRDefault="006C5057" w:rsidP="006C5057">
      <w:pPr>
        <w:pStyle w:val="Pa1"/>
        <w:spacing w:line="276" w:lineRule="auto"/>
        <w:jc w:val="both"/>
        <w:rPr>
          <w:rFonts w:ascii="Times New Roman" w:hAnsi="Times New Roman" w:cs="Times New Roman"/>
          <w:b/>
          <w:color w:val="000000"/>
        </w:rPr>
      </w:pPr>
      <w:r w:rsidRPr="006C5057">
        <w:rPr>
          <w:rStyle w:val="A5"/>
          <w:rFonts w:ascii="Times New Roman" w:hAnsi="Times New Roman" w:cs="Times New Roman"/>
          <w:b/>
          <w:sz w:val="24"/>
          <w:szCs w:val="24"/>
        </w:rPr>
        <w:t>APPUI BUDGETAIRE AU TOGO : L’UE DECAISSE 10 MILLIARDS DE FRANCS CFA POUR LES PROGRES REALISES DANS LA GESTION DES FINANCES</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14,8 millions d’Euro soit environ 10 milliards de F CFA : C’est le montant de l’appui budgétaire que l’Union Européenne a notifié aux autorités togolaises courant décembre 2015 à la suite d’analyses des progrès réalisés dans la gestion des finances publiques, en particulier, la volonté du gouvernement de conclure un programme avec le Fonds Monétaire International (FMI), la définition d’une stratégie de soutenabilité de la dette et l’amélioration du cadre réglementaire lié aux préfinancements.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Une cérémonie de signature du décaissement de cet appui budgétaire s’est déroulée le 11 décembre dernier au CASEF à Lomé entre le Ministre d’Etat, Ministre de l’Economie, des Finances et de la Planification du développement, </w:t>
      </w:r>
      <w:proofErr w:type="spellStart"/>
      <w:r w:rsidRPr="006C5057">
        <w:rPr>
          <w:rFonts w:ascii="Times New Roman" w:hAnsi="Times New Roman" w:cs="Times New Roman"/>
          <w:color w:val="000000"/>
        </w:rPr>
        <w:t>Adji</w:t>
      </w:r>
      <w:proofErr w:type="spellEnd"/>
      <w:r w:rsidRPr="006C5057">
        <w:rPr>
          <w:rFonts w:ascii="Times New Roman" w:hAnsi="Times New Roman" w:cs="Times New Roman"/>
          <w:color w:val="000000"/>
        </w:rPr>
        <w:t xml:space="preserve"> </w:t>
      </w:r>
      <w:proofErr w:type="spellStart"/>
      <w:r w:rsidRPr="006C5057">
        <w:rPr>
          <w:rFonts w:ascii="Times New Roman" w:hAnsi="Times New Roman" w:cs="Times New Roman"/>
          <w:color w:val="000000"/>
        </w:rPr>
        <w:t>Otèth</w:t>
      </w:r>
      <w:proofErr w:type="spellEnd"/>
      <w:r w:rsidRPr="006C5057">
        <w:rPr>
          <w:rFonts w:ascii="Times New Roman" w:hAnsi="Times New Roman" w:cs="Times New Roman"/>
          <w:color w:val="000000"/>
        </w:rPr>
        <w:t xml:space="preserve"> AYASSOR et Nicolas BERLANGA MARTINEZ, Chef de la Délégation de l’Union Européenne au Togo.</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Diverses personnalités ont assisté à la cérémonie de signature, notamment le Ministre de la Planification du Développement, </w:t>
      </w:r>
      <w:proofErr w:type="spellStart"/>
      <w:r w:rsidRPr="006C5057">
        <w:rPr>
          <w:rFonts w:ascii="Times New Roman" w:hAnsi="Times New Roman" w:cs="Times New Roman"/>
          <w:color w:val="000000"/>
        </w:rPr>
        <w:t>Kossi</w:t>
      </w:r>
      <w:proofErr w:type="spellEnd"/>
      <w:r w:rsidRPr="006C5057">
        <w:rPr>
          <w:rFonts w:ascii="Times New Roman" w:hAnsi="Times New Roman" w:cs="Times New Roman"/>
          <w:color w:val="000000"/>
        </w:rPr>
        <w:t xml:space="preserve"> ASSIMAÏDOU, les représentants de la commission des finances de l’Assemblée Nationale et plusieurs diplomates dont Christoph SANDER, l’ambassadeur d’Allemagne au Togo ainsi que des journalistes.</w:t>
      </w:r>
    </w:p>
    <w:p w:rsidR="006C5057" w:rsidRPr="006C5057" w:rsidRDefault="006C5057" w:rsidP="006C5057">
      <w:pPr>
        <w:pStyle w:val="Pa1"/>
        <w:spacing w:line="276" w:lineRule="auto"/>
        <w:jc w:val="both"/>
        <w:rPr>
          <w:rFonts w:ascii="Times New Roman" w:hAnsi="Times New Roman" w:cs="Times New Roman"/>
          <w:color w:val="000000"/>
        </w:rPr>
      </w:pPr>
    </w:p>
    <w:p w:rsidR="006C5057" w:rsidRPr="006C5057" w:rsidRDefault="006C5057" w:rsidP="006C5057">
      <w:pPr>
        <w:pStyle w:val="Pa1"/>
        <w:spacing w:line="276" w:lineRule="auto"/>
        <w:jc w:val="both"/>
        <w:rPr>
          <w:rFonts w:ascii="Times New Roman" w:hAnsi="Times New Roman" w:cs="Times New Roman"/>
          <w:b/>
          <w:color w:val="000000"/>
        </w:rPr>
      </w:pPr>
      <w:r w:rsidRPr="006C5057">
        <w:rPr>
          <w:rStyle w:val="A5"/>
          <w:rFonts w:ascii="Times New Roman" w:hAnsi="Times New Roman" w:cs="Times New Roman"/>
          <w:b/>
          <w:sz w:val="24"/>
          <w:szCs w:val="24"/>
        </w:rPr>
        <w:t>PREMIER ATELIER FRANCOPHONE D’INTEGRATION DES ODD DANS LA PLANIFICATION NATIONALE : LE CHEMIN BALISE A L’ISSUE DES TRAVAUX TENUS A LOME</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 Togo a accueilli du 17 au 18 décembre dernier le premier atelier des pays d’Afrique francophone consacré à l’intégration des Objectifs de Développement Durable (ODD) dans la planification nationale.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lastRenderedPageBreak/>
        <w:t xml:space="preserve">Plus d’une centaine d’acteurs de développement ont pris part à cette rencontre notamment les représentants de l’administration publique, des institutions de la République et de la société civile ainsi que des représentants du système des Nations Unies et des délégués venus du Bénin, du Burkina Faso, des Comores, de la Côte d’ivoire, de la Centrafrique, de la Mauritanie, de la Guinée Bissau, de la Guinée et du Mali.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C’est l’hôtel </w:t>
      </w:r>
      <w:proofErr w:type="spellStart"/>
      <w:r w:rsidRPr="006C5057">
        <w:rPr>
          <w:rFonts w:ascii="Times New Roman" w:hAnsi="Times New Roman" w:cs="Times New Roman"/>
          <w:color w:val="000000"/>
        </w:rPr>
        <w:t>Sarakawa</w:t>
      </w:r>
      <w:proofErr w:type="spellEnd"/>
      <w:r w:rsidRPr="006C5057">
        <w:rPr>
          <w:rFonts w:ascii="Times New Roman" w:hAnsi="Times New Roman" w:cs="Times New Roman"/>
          <w:color w:val="000000"/>
        </w:rPr>
        <w:t xml:space="preserve"> de Lomé qui a prêté son cadre aux travaux de cette rencontre dont l’objectif principal est de renforcer le leadership national pour la prise en compte des ODD dans les politiques de développement et de sensibiliser les principales parties prenantes sur le contenu et les implications du Programme de l’agenda post-2015 à l’horizon 2030.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Il s’agit spécifiquement de permettre aux participants de mener des réflexions sur les étapes essentielles en vue d’entreprendre l’intégration du programme aux stratégies et aux plans nationaux de développement et de se familiariser aux outils indispensables à la mise en </w:t>
      </w:r>
      <w:r w:rsidR="00BC2023" w:rsidRPr="006C5057">
        <w:rPr>
          <w:rFonts w:ascii="Times New Roman" w:hAnsi="Times New Roman" w:cs="Times New Roman"/>
          <w:color w:val="000000"/>
        </w:rPr>
        <w:t>œuvre</w:t>
      </w:r>
      <w:r w:rsidRPr="006C5057">
        <w:rPr>
          <w:rFonts w:ascii="Times New Roman" w:hAnsi="Times New Roman" w:cs="Times New Roman"/>
          <w:color w:val="000000"/>
        </w:rPr>
        <w:t xml:space="preserve"> du programme de développement post-2015.</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En ouvrant les travaux de cette rencontre, le Ministre de l’Environnement et des Ressources forestières, André JONHSON, a, au nom du Ministre de la Planification du Développement, indiqué que le Togo est </w:t>
      </w:r>
      <w:proofErr w:type="gramStart"/>
      <w:r w:rsidRPr="006C5057">
        <w:rPr>
          <w:rFonts w:ascii="Times New Roman" w:hAnsi="Times New Roman" w:cs="Times New Roman"/>
          <w:color w:val="000000"/>
        </w:rPr>
        <w:t>fier</w:t>
      </w:r>
      <w:proofErr w:type="gramEnd"/>
      <w:r w:rsidRPr="006C5057">
        <w:rPr>
          <w:rFonts w:ascii="Times New Roman" w:hAnsi="Times New Roman" w:cs="Times New Roman"/>
          <w:color w:val="000000"/>
        </w:rPr>
        <w:t xml:space="preserve"> et se réjouit d’être choisi parmi tous les pays du monde par le Système des Nations Unies pour abriter cet important atelier.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Il a ajouté que cet atelier vient soutenir le pays dans sa dynamique de mise en place des outils d’intégration des nouvelles thématiques émergentes dans la planification nationale et le réconforte dans sa posture d’Etat pilote du processus de l’agenda post-2015.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Il a enfin renouvelé la gratitude du gouvernement à toutes les Organisations de coopération bilatérale et multilatérale et particulièrement au Système des Nations Unies pour leurs soutiens constants au Togo dans la mise en </w:t>
      </w:r>
      <w:r w:rsidR="00BC2023" w:rsidRPr="006C5057">
        <w:rPr>
          <w:rFonts w:ascii="Times New Roman" w:hAnsi="Times New Roman" w:cs="Times New Roman"/>
          <w:color w:val="000000"/>
        </w:rPr>
        <w:t>œuvre</w:t>
      </w:r>
      <w:r w:rsidRPr="006C5057">
        <w:rPr>
          <w:rFonts w:ascii="Times New Roman" w:hAnsi="Times New Roman" w:cs="Times New Roman"/>
          <w:color w:val="000000"/>
        </w:rPr>
        <w:t xml:space="preserve"> de sa politique de développement.</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Pour le Coordonnateur Résident par intérim du Système des Nations Unies, Dr </w:t>
      </w:r>
      <w:proofErr w:type="spellStart"/>
      <w:r w:rsidRPr="006C5057">
        <w:rPr>
          <w:rFonts w:ascii="Times New Roman" w:hAnsi="Times New Roman" w:cs="Times New Roman"/>
          <w:color w:val="000000"/>
        </w:rPr>
        <w:t>Boukhary</w:t>
      </w:r>
      <w:proofErr w:type="spellEnd"/>
      <w:r w:rsidRPr="006C5057">
        <w:rPr>
          <w:rFonts w:ascii="Times New Roman" w:hAnsi="Times New Roman" w:cs="Times New Roman"/>
          <w:color w:val="000000"/>
        </w:rPr>
        <w:t xml:space="preserve"> ISSELMOU, cet atelier offre l’opportunité aux pays d’expression française de se familiariser avec les outils indispensables à la mise en </w:t>
      </w:r>
      <w:r w:rsidR="00BC2023" w:rsidRPr="006C5057">
        <w:rPr>
          <w:rFonts w:ascii="Times New Roman" w:hAnsi="Times New Roman" w:cs="Times New Roman"/>
          <w:color w:val="000000"/>
        </w:rPr>
        <w:t>œuvre</w:t>
      </w:r>
      <w:r w:rsidRPr="006C5057">
        <w:rPr>
          <w:rFonts w:ascii="Times New Roman" w:hAnsi="Times New Roman" w:cs="Times New Roman"/>
          <w:color w:val="000000"/>
        </w:rPr>
        <w:t xml:space="preserve"> du programme de développement post-2015 pour inspirer les participants et former une masse critique d’expertises au service de l’intégration des objectifs de développement durable.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Il a salué l’engagement des autorités togolaises en faveur des politiques de développement humain durable et a ajouté que les assises de Lomé viennent soutenir le Togo dans sa dynamique de mise en place des outils d’intégration des nouvelles thématiques émergentes dans la planification nationale.</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De son côté, le Secrétaire Général du Ministère de la Planification du Développement, </w:t>
      </w:r>
      <w:proofErr w:type="spellStart"/>
      <w:r w:rsidRPr="006C5057">
        <w:rPr>
          <w:rFonts w:ascii="Times New Roman" w:hAnsi="Times New Roman" w:cs="Times New Roman"/>
          <w:color w:val="000000"/>
        </w:rPr>
        <w:t>Etsri</w:t>
      </w:r>
      <w:proofErr w:type="spellEnd"/>
      <w:r w:rsidRPr="006C5057">
        <w:rPr>
          <w:rFonts w:ascii="Times New Roman" w:hAnsi="Times New Roman" w:cs="Times New Roman"/>
          <w:color w:val="000000"/>
        </w:rPr>
        <w:t xml:space="preserve"> HOMEVOR a indiqué que cette formation doit permettre aux Etats d’ancrer dans la pratique, les changements de paradigmes et d’approches qui doivent intervenir dans la gestion du développement à l’horizon 2030.</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Les travaux ont abouti à la conception d’une feuille de route au niveau national pour assurer l’adaptation des ODD au contexte de chaque pays et leur intégration dans la planification. </w:t>
      </w:r>
    </w:p>
    <w:p w:rsidR="006C5057" w:rsidRPr="00BC2023" w:rsidRDefault="006C5057" w:rsidP="006C5057">
      <w:pPr>
        <w:pStyle w:val="Pa1"/>
        <w:spacing w:line="276" w:lineRule="auto"/>
        <w:jc w:val="both"/>
        <w:rPr>
          <w:rFonts w:ascii="Times New Roman" w:hAnsi="Times New Roman" w:cs="Times New Roman"/>
          <w:b/>
          <w:color w:val="000000"/>
        </w:rPr>
      </w:pPr>
      <w:r w:rsidRPr="00BC2023">
        <w:rPr>
          <w:rStyle w:val="A5"/>
          <w:rFonts w:ascii="Times New Roman" w:hAnsi="Times New Roman" w:cs="Times New Roman"/>
          <w:b/>
          <w:sz w:val="24"/>
          <w:szCs w:val="24"/>
        </w:rPr>
        <w:t>LES RESULTATS DE LA MISE EN OEUVRE DU PROJET DE FACILITATION SUR LE CORRIDOR ABIDJAN-LAGOS REVUS A LOME</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Une soixantaine d’experts, de partenaires et des acteurs impliqués dans la mise en </w:t>
      </w:r>
      <w:r w:rsidR="00BC2023" w:rsidRPr="006C5057">
        <w:rPr>
          <w:rFonts w:ascii="Times New Roman" w:hAnsi="Times New Roman" w:cs="Times New Roman"/>
          <w:color w:val="000000"/>
        </w:rPr>
        <w:t>œuvre</w:t>
      </w:r>
      <w:r w:rsidRPr="006C5057">
        <w:rPr>
          <w:rFonts w:ascii="Times New Roman" w:hAnsi="Times New Roman" w:cs="Times New Roman"/>
          <w:color w:val="000000"/>
        </w:rPr>
        <w:t xml:space="preserve"> du projet de facilitation du commerce et du transport sur le Corridor Abidjan-Lagos se sont réunis les 03 et 04 décembre derniers à l’hôtel </w:t>
      </w:r>
      <w:proofErr w:type="spellStart"/>
      <w:r w:rsidRPr="006C5057">
        <w:rPr>
          <w:rFonts w:ascii="Times New Roman" w:hAnsi="Times New Roman" w:cs="Times New Roman"/>
          <w:color w:val="000000"/>
        </w:rPr>
        <w:t>Sancta</w:t>
      </w:r>
      <w:proofErr w:type="spellEnd"/>
      <w:r w:rsidRPr="006C5057">
        <w:rPr>
          <w:rFonts w:ascii="Times New Roman" w:hAnsi="Times New Roman" w:cs="Times New Roman"/>
          <w:color w:val="000000"/>
        </w:rPr>
        <w:t xml:space="preserve"> Maria à Lomé pour réfléchir sur les </w:t>
      </w:r>
      <w:r w:rsidRPr="006C5057">
        <w:rPr>
          <w:rFonts w:ascii="Times New Roman" w:hAnsi="Times New Roman" w:cs="Times New Roman"/>
          <w:color w:val="000000"/>
        </w:rPr>
        <w:lastRenderedPageBreak/>
        <w:t xml:space="preserve">résultats de la mise en </w:t>
      </w:r>
      <w:r w:rsidR="00BC2023" w:rsidRPr="006C5057">
        <w:rPr>
          <w:rFonts w:ascii="Times New Roman" w:hAnsi="Times New Roman" w:cs="Times New Roman"/>
          <w:color w:val="000000"/>
        </w:rPr>
        <w:t>œuvre</w:t>
      </w:r>
      <w:r w:rsidRPr="006C5057">
        <w:rPr>
          <w:rFonts w:ascii="Times New Roman" w:hAnsi="Times New Roman" w:cs="Times New Roman"/>
          <w:color w:val="000000"/>
        </w:rPr>
        <w:t xml:space="preserve"> du projet mais aussi pour relever les contraintes et les mesures à prendre pour l’atteinte des objectifs du projet.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C’est à travers un atelier régional de dissémination du rapport de l’an 5 de ce projet qui concerne le Togo, la Côte d’Ivoire, le Ghana, le Bénin et le Nigéria.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Les travaux de cette rencontre organisée par le Secrétariat Exécutif de l’Organisation du Corridor Abidjan-Lagos (OCAL), ont été ouverts par le Directeur de Cabinet du Ministre de la Planification du Développement, </w:t>
      </w:r>
      <w:proofErr w:type="spellStart"/>
      <w:r w:rsidRPr="006C5057">
        <w:rPr>
          <w:rFonts w:ascii="Times New Roman" w:hAnsi="Times New Roman" w:cs="Times New Roman"/>
          <w:color w:val="000000"/>
        </w:rPr>
        <w:t>Essohanam</w:t>
      </w:r>
      <w:proofErr w:type="spellEnd"/>
      <w:r w:rsidRPr="006C5057">
        <w:rPr>
          <w:rFonts w:ascii="Times New Roman" w:hAnsi="Times New Roman" w:cs="Times New Roman"/>
          <w:color w:val="000000"/>
        </w:rPr>
        <w:t xml:space="preserve"> EDJEOU en présence du Chef de la Délégation de l’Union Européenne au Togo, Nicolas BERLANGA MARTINEZ et de diverses personnalités.</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 Projet de facilitation du commerce et du transport sur le corridor Abidjan-Lagos est une initiative financée par la Banque mondiale qui s’intègre dans le programme régional de facilitation du transport et du transit routier des deux grandes organisations régionales que sont l’UEMOA et la CEDEAO.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Il vise à réduire les obstacles au commerce et au transport dans les ports et sur les routes le long du corridor Abidjan-Lagos long de 1000 km.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Au Togo, la durée de déchargement au port de Lomé est passée de 18 à 13 jours. Le temps de traversée des camions au poste frontière de </w:t>
      </w:r>
      <w:proofErr w:type="spellStart"/>
      <w:r w:rsidRPr="006C5057">
        <w:rPr>
          <w:rFonts w:ascii="Times New Roman" w:hAnsi="Times New Roman" w:cs="Times New Roman"/>
          <w:color w:val="000000"/>
        </w:rPr>
        <w:t>Kodjoviakopé</w:t>
      </w:r>
      <w:proofErr w:type="spellEnd"/>
      <w:r w:rsidRPr="006C5057">
        <w:rPr>
          <w:rFonts w:ascii="Times New Roman" w:hAnsi="Times New Roman" w:cs="Times New Roman"/>
          <w:color w:val="000000"/>
        </w:rPr>
        <w:t xml:space="preserve"> est de 16h contre 41h il y a 5 ans et de 6h à </w:t>
      </w:r>
      <w:proofErr w:type="spellStart"/>
      <w:r w:rsidRPr="006C5057">
        <w:rPr>
          <w:rFonts w:ascii="Times New Roman" w:hAnsi="Times New Roman" w:cs="Times New Roman"/>
          <w:color w:val="000000"/>
        </w:rPr>
        <w:t>Sanvee</w:t>
      </w:r>
      <w:proofErr w:type="spellEnd"/>
      <w:r w:rsidRPr="006C5057">
        <w:rPr>
          <w:rFonts w:ascii="Times New Roman" w:hAnsi="Times New Roman" w:cs="Times New Roman"/>
          <w:color w:val="000000"/>
        </w:rPr>
        <w:t xml:space="preserve"> </w:t>
      </w:r>
      <w:proofErr w:type="spellStart"/>
      <w:r w:rsidRPr="006C5057">
        <w:rPr>
          <w:rFonts w:ascii="Times New Roman" w:hAnsi="Times New Roman" w:cs="Times New Roman"/>
          <w:color w:val="000000"/>
        </w:rPr>
        <w:t>Condji</w:t>
      </w:r>
      <w:proofErr w:type="spellEnd"/>
      <w:r w:rsidRPr="006C5057">
        <w:rPr>
          <w:rFonts w:ascii="Times New Roman" w:hAnsi="Times New Roman" w:cs="Times New Roman"/>
          <w:color w:val="000000"/>
        </w:rPr>
        <w:t xml:space="preserve">.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La réhabilitation de la route Lomé-Aného-</w:t>
      </w:r>
      <w:proofErr w:type="spellStart"/>
      <w:r w:rsidRPr="006C5057">
        <w:rPr>
          <w:rFonts w:ascii="Times New Roman" w:hAnsi="Times New Roman" w:cs="Times New Roman"/>
          <w:color w:val="000000"/>
        </w:rPr>
        <w:t>Sanvee</w:t>
      </w:r>
      <w:proofErr w:type="spellEnd"/>
      <w:r w:rsidRPr="006C5057">
        <w:rPr>
          <w:rFonts w:ascii="Times New Roman" w:hAnsi="Times New Roman" w:cs="Times New Roman"/>
          <w:color w:val="000000"/>
        </w:rPr>
        <w:t xml:space="preserve"> </w:t>
      </w:r>
      <w:proofErr w:type="spellStart"/>
      <w:r w:rsidRPr="006C5057">
        <w:rPr>
          <w:rFonts w:ascii="Times New Roman" w:hAnsi="Times New Roman" w:cs="Times New Roman"/>
          <w:color w:val="000000"/>
        </w:rPr>
        <w:t>Condji</w:t>
      </w:r>
      <w:proofErr w:type="spellEnd"/>
      <w:r w:rsidRPr="006C5057">
        <w:rPr>
          <w:rFonts w:ascii="Times New Roman" w:hAnsi="Times New Roman" w:cs="Times New Roman"/>
          <w:color w:val="000000"/>
        </w:rPr>
        <w:t>, la mise en place du Guichet unique et l’interconnexion des systèmes douaniers pour faciliter et accélérer les formalités d’enlèvement des marchandises sont à l’origine de ces performances.</w:t>
      </w:r>
    </w:p>
    <w:p w:rsidR="006C5057" w:rsidRPr="00BC2023" w:rsidRDefault="006C5057" w:rsidP="006C5057">
      <w:pPr>
        <w:pStyle w:val="Pa1"/>
        <w:spacing w:line="276" w:lineRule="auto"/>
        <w:jc w:val="both"/>
        <w:rPr>
          <w:rFonts w:ascii="Times New Roman" w:hAnsi="Times New Roman" w:cs="Times New Roman"/>
          <w:b/>
          <w:color w:val="000000"/>
        </w:rPr>
      </w:pPr>
      <w:r w:rsidRPr="00BC2023">
        <w:rPr>
          <w:rStyle w:val="A5"/>
          <w:rFonts w:ascii="Times New Roman" w:hAnsi="Times New Roman" w:cs="Times New Roman"/>
          <w:b/>
          <w:sz w:val="24"/>
          <w:szCs w:val="24"/>
        </w:rPr>
        <w:t>LES RESULTATS DES COMPTES NATIONAUX DEFINITIFS 2011 PUBLIÉS</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 vendredi 11 décembre 2015 s’est tenu dans la salle de conférence de la SAZOF à Lomé, le séminaire national de présentation des résultats des comptes nationaux définitifs de 2011.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Les comptes nationaux 2011 indiquent un taux de croissance économique de 6,6% du Produit Intérieur Brut (PIB) par rapport au taux de l’année 2010 qui était de 6,1%.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Comme en 2010, cette croissance est tirée notamment par le secteur tertiaire qui demeure le premier secteur de contribution à la création de richesse du pays avec une croissance plus forte et un poids de 45,7% dans le PIB réel.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 secteur informel a un poids considérable dans le produit intérieur brut (41,5%), notamment dans le secteur primaire.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Bien que le secteur primaire n’ait produit que 24,9% de la richesse créée en 2011 au Togo, il a absorbé 43,2% des emplois.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Ces résultats qui font actuellement l’objet de publication ont été validés dans le cadre du Comité national PIB.</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Les travaux de ce séminaire ont été ouverts par le Directeur de Cabinet du Ministre de la Planification du Développement, </w:t>
      </w:r>
      <w:proofErr w:type="spellStart"/>
      <w:r w:rsidRPr="006C5057">
        <w:rPr>
          <w:rFonts w:ascii="Times New Roman" w:hAnsi="Times New Roman" w:cs="Times New Roman"/>
          <w:color w:val="000000"/>
        </w:rPr>
        <w:t>Essohanam</w:t>
      </w:r>
      <w:proofErr w:type="spellEnd"/>
      <w:r w:rsidRPr="006C5057">
        <w:rPr>
          <w:rFonts w:ascii="Times New Roman" w:hAnsi="Times New Roman" w:cs="Times New Roman"/>
          <w:color w:val="000000"/>
        </w:rPr>
        <w:t xml:space="preserve"> EDJEOU qui a indiqué que la publication des comptes nationaux définitifs de 2011, s’inscrit dans un processus entrepris depuis 2009 pour relancer les activités de production des comptes nationaux de notre pays avec l’appui technique et financier de l’UE, d’AFRISTAT et d’AFRITAC de l’Ouest.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De son côté le représentant de la Délégation de l’Union Européenne, Eric NENEHIDINI, a salué les efforts de l’Institut National de la Statistique et des Etudes Economiques et Démographiques (INSEED), qui a réalisé de grands progrès dans la production des comptes du pays.</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lastRenderedPageBreak/>
        <w:t>Il a exhorté l’INSEED à redoubler d’effort pour élaborer les deux (02) éditions en retard, notamment les comptes de 2012 et 2013 qui restent à rattraper.</w:t>
      </w:r>
    </w:p>
    <w:p w:rsidR="006C5057" w:rsidRPr="00BC2023" w:rsidRDefault="006C5057" w:rsidP="006C5057">
      <w:pPr>
        <w:pStyle w:val="Pa1"/>
        <w:spacing w:line="276" w:lineRule="auto"/>
        <w:jc w:val="both"/>
        <w:rPr>
          <w:rFonts w:ascii="Times New Roman" w:hAnsi="Times New Roman" w:cs="Times New Roman"/>
          <w:b/>
          <w:color w:val="000000"/>
        </w:rPr>
      </w:pPr>
      <w:r w:rsidRPr="00BC2023">
        <w:rPr>
          <w:rStyle w:val="A5"/>
          <w:rFonts w:ascii="Times New Roman" w:hAnsi="Times New Roman" w:cs="Times New Roman"/>
          <w:b/>
          <w:sz w:val="24"/>
          <w:szCs w:val="24"/>
        </w:rPr>
        <w:t>LE CONSEIL NATIONAL DE LA STATISTIQUE TIENT SA 4ème SESSION</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Les membres du Conseil National de la Statistique ont tenu le 28 décembre dernier leur quatrième session.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Il s’est agi au cours de cette rencontre d’examiner le projet de rapport d’exécution à mi-parcours du programme statistique national 2015 et l’état de mise en </w:t>
      </w:r>
      <w:r w:rsidR="008128A8" w:rsidRPr="006C5057">
        <w:rPr>
          <w:rFonts w:ascii="Times New Roman" w:hAnsi="Times New Roman" w:cs="Times New Roman"/>
          <w:color w:val="000000"/>
        </w:rPr>
        <w:t>œuvre</w:t>
      </w:r>
      <w:r w:rsidRPr="006C5057">
        <w:rPr>
          <w:rFonts w:ascii="Times New Roman" w:hAnsi="Times New Roman" w:cs="Times New Roman"/>
          <w:color w:val="000000"/>
        </w:rPr>
        <w:t xml:space="preserve"> des recommandations issues des précédentes sessions.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Il était également question d’étudier le projet de programme statistique national pour l’année 2016 afin de permettre aux participants de discuter des différentes activités qui meublent le Système Statistique National, leurs coûts de financement par axe stratégique et par objectif opérationnel.</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Le Programme statistique national 2016 vise la consolidation des acquis de la première stratégie nationale de développement statistique 2009-2013.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Il est structuré en quatre axes stratégiques, notamment le renforcement du cadre juridique et institutionnel, le développement de la production statistique, la promotion de l’utilisation des données et de la culture statistique et le renforcement des capacités en ressources humaines, matérielles et financières.</w:t>
      </w:r>
    </w:p>
    <w:p w:rsidR="006C5057" w:rsidRPr="00BC2023" w:rsidRDefault="006C5057" w:rsidP="006C5057">
      <w:pPr>
        <w:pStyle w:val="Pa1"/>
        <w:spacing w:line="276" w:lineRule="auto"/>
        <w:jc w:val="both"/>
        <w:rPr>
          <w:rFonts w:ascii="Times New Roman" w:hAnsi="Times New Roman" w:cs="Times New Roman"/>
          <w:b/>
          <w:color w:val="000000"/>
        </w:rPr>
      </w:pPr>
      <w:r w:rsidRPr="00BC2023">
        <w:rPr>
          <w:rStyle w:val="A5"/>
          <w:rFonts w:ascii="Times New Roman" w:hAnsi="Times New Roman" w:cs="Times New Roman"/>
          <w:b/>
          <w:sz w:val="24"/>
          <w:szCs w:val="24"/>
        </w:rPr>
        <w:t>LA JOURNEE INTERNATIONALE DU MIGRANT CELEBREE AU TOGO</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9"/>
          <w:rFonts w:ascii="Times New Roman" w:hAnsi="Times New Roman" w:cs="Times New Roman"/>
          <w:sz w:val="24"/>
          <w:szCs w:val="24"/>
        </w:rPr>
        <w:t xml:space="preserve">La Journée internationale des migrants a été proclamée par l’Assemblée Générale des Nations Unies le 4 décembre 2000. Elle commémore l’adoption de la Convention internationale sur la protection des droits de tous les travailleurs migrants et des membres de leur famille. </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9"/>
          <w:rFonts w:ascii="Times New Roman" w:hAnsi="Times New Roman" w:cs="Times New Roman"/>
          <w:sz w:val="24"/>
          <w:szCs w:val="24"/>
        </w:rPr>
        <w:t xml:space="preserve">Pour marquer cet évènement, l’Organisation Internationale pour les Migrations (OIM) appelle la communauté internationale à se réunir et à se souvenir des réfugiés et des migrants qui ont disparu en tentant d’arriver à bon port après de pénibles voyages à travers les mers et les déserts.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9"/>
          <w:rFonts w:ascii="Times New Roman" w:hAnsi="Times New Roman" w:cs="Times New Roman"/>
          <w:sz w:val="24"/>
          <w:szCs w:val="24"/>
        </w:rPr>
        <w:t xml:space="preserve">L’année 2015 marque la célébration des 25 ans de cette journée. Au Togo, c’est le Secrétaire Général du Ministère de la Planification du Développement, </w:t>
      </w:r>
      <w:proofErr w:type="spellStart"/>
      <w:r w:rsidRPr="006C5057">
        <w:rPr>
          <w:rStyle w:val="A9"/>
          <w:rFonts w:ascii="Times New Roman" w:hAnsi="Times New Roman" w:cs="Times New Roman"/>
          <w:sz w:val="24"/>
          <w:szCs w:val="24"/>
        </w:rPr>
        <w:t>Etsri</w:t>
      </w:r>
      <w:proofErr w:type="spellEnd"/>
      <w:r w:rsidRPr="006C5057">
        <w:rPr>
          <w:rStyle w:val="A9"/>
          <w:rFonts w:ascii="Times New Roman" w:hAnsi="Times New Roman" w:cs="Times New Roman"/>
          <w:sz w:val="24"/>
          <w:szCs w:val="24"/>
        </w:rPr>
        <w:t xml:space="preserve"> HOMEVOR qui a présidé le 18 décembre dernier à l’hôtel Ibis à Lomé, les manifestations de la célébration de la journée internationale du migrant en présence de diverses personnalités dont les Présidents des communautés étrangères résidentes au Togo.</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9"/>
          <w:rFonts w:ascii="Times New Roman" w:hAnsi="Times New Roman" w:cs="Times New Roman"/>
          <w:sz w:val="24"/>
          <w:szCs w:val="24"/>
        </w:rPr>
        <w:t xml:space="preserve">Une occasion pour le Secrétaire Général de souligner que le Togo s’est inscrit dans une dynamique de recherche des moyens en vue de faire de la migration un vecteur de son développement en l’inscrivant au nombre des priorités de la SCAPE. </w:t>
      </w:r>
    </w:p>
    <w:p w:rsidR="006C5057" w:rsidRPr="006C5057" w:rsidRDefault="006C5057" w:rsidP="006C5057">
      <w:pPr>
        <w:pStyle w:val="Pa3"/>
        <w:spacing w:line="276" w:lineRule="auto"/>
        <w:jc w:val="both"/>
        <w:rPr>
          <w:rFonts w:ascii="Times New Roman" w:hAnsi="Times New Roman" w:cs="Times New Roman"/>
          <w:color w:val="000000"/>
        </w:rPr>
      </w:pPr>
      <w:r w:rsidRPr="006C5057">
        <w:rPr>
          <w:rStyle w:val="A9"/>
          <w:rFonts w:ascii="Times New Roman" w:hAnsi="Times New Roman" w:cs="Times New Roman"/>
          <w:sz w:val="24"/>
          <w:szCs w:val="24"/>
        </w:rPr>
        <w:t xml:space="preserve">Il a ajouté que le Togo, au-delà de sa participation aux différents cadres de concertation internationaux consacrés aux migrations, a engagé un certain nombre d’actions visant à mieux gérer la migration pour le développement et a mis en </w:t>
      </w:r>
      <w:r w:rsidR="00BC2023" w:rsidRPr="006C5057">
        <w:rPr>
          <w:rStyle w:val="A9"/>
          <w:rFonts w:ascii="Times New Roman" w:hAnsi="Times New Roman" w:cs="Times New Roman"/>
          <w:sz w:val="24"/>
          <w:szCs w:val="24"/>
        </w:rPr>
        <w:t>œuvre</w:t>
      </w:r>
      <w:r w:rsidRPr="006C5057">
        <w:rPr>
          <w:rStyle w:val="A9"/>
          <w:rFonts w:ascii="Times New Roman" w:hAnsi="Times New Roman" w:cs="Times New Roman"/>
          <w:sz w:val="24"/>
          <w:szCs w:val="24"/>
        </w:rPr>
        <w:t xml:space="preserve"> depuis quelques années, un plan stratégique de mobilisation de sa diaspora avec l’appui des partenaires au développement.</w:t>
      </w:r>
    </w:p>
    <w:p w:rsidR="006C5057" w:rsidRPr="00BC2023" w:rsidRDefault="006C5057" w:rsidP="006C5057">
      <w:pPr>
        <w:pStyle w:val="Pa1"/>
        <w:spacing w:line="276" w:lineRule="auto"/>
        <w:jc w:val="both"/>
        <w:rPr>
          <w:rFonts w:ascii="Times New Roman" w:hAnsi="Times New Roman" w:cs="Times New Roman"/>
          <w:b/>
          <w:color w:val="000000"/>
        </w:rPr>
      </w:pPr>
      <w:r w:rsidRPr="00BC2023">
        <w:rPr>
          <w:rStyle w:val="A11"/>
          <w:rFonts w:ascii="Times New Roman" w:hAnsi="Times New Roman" w:cs="Times New Roman"/>
          <w:b/>
          <w:sz w:val="24"/>
          <w:szCs w:val="24"/>
        </w:rPr>
        <w:t>VISITE DU CNCO BENIN A LOME: LES EXPERIENCES DU CCM TOGO EN SUIVI STRATEGIQUE PASSEES AU PEIGNE FIN</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Une délégation du Conseil National de Coordination et d’Orientation des Interventions financées par le Fonds Mondial de lutte contre le Sida, la Tuberculose et le Paludisme de la République du Bénin (CNCO/FMSTP) a effectué, du 09 au 15 décembre 2015 à Lomé au Togo, une mission d’étude et d’échanges d’expériences.</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lastRenderedPageBreak/>
        <w:t>Cette visite a permis aux membres de la délégation béninoise de toucher du doigt le fonctionnement du CCM-Togo et de s’inspirer de ses pratiques pour renforcer leurs capacités organisationnelles et fonctionnelles en matière de suivi stratégique des subventions accordées au Bénin par le Fonds Mondial de lutte contre le Sida, la Tuberculose et le Paludisme.</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Il s’est agi spécifiquement d’apprécier le mode de gouvernance globale et de fonctionnement du CCM TOGO, de relever les facteurs de réussite de l’atteinte des critères de recevabilité du Fonds mondial et de faire le point des différents documents du suivi stratégique du CCM-Togo, notamment le règlement intérieur, le manuel de procédures, le plan de suivi stratégique ainsi que le plan de gestion des conflits d’intérêts. </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Il était également question d’analyser les stratégies et les mécanismes mis en place pour une efficacité du suivi stratégique des subventions, de faire le point sur la gestion de l’information et l’élaboration ou le remplissage des Dashboard, de partager les expériences en matière d’organisation et de déroulement des visites de site et d’identifier les bonnes pratiques à capitaliser pour améliorer la performance des subventions dans leur globalité et du fonctionnement du CNCO/FMSTP/BENIN à travers sa commission de suivi stratégique.</w:t>
      </w:r>
    </w:p>
    <w:p w:rsidR="006C5057" w:rsidRPr="006C5057" w:rsidRDefault="006C5057" w:rsidP="006C5057">
      <w:pPr>
        <w:pStyle w:val="Pa3"/>
        <w:spacing w:line="276" w:lineRule="auto"/>
        <w:jc w:val="both"/>
        <w:rPr>
          <w:rFonts w:ascii="Times New Roman" w:hAnsi="Times New Roman" w:cs="Times New Roman"/>
          <w:color w:val="000000"/>
        </w:rPr>
      </w:pPr>
      <w:r w:rsidRPr="006C5057">
        <w:rPr>
          <w:rFonts w:ascii="Times New Roman" w:hAnsi="Times New Roman" w:cs="Times New Roman"/>
          <w:color w:val="000000"/>
        </w:rPr>
        <w:t xml:space="preserve">A l’issue de cette visite, la Première Vice-présidente du CNCO, HOUZANME Justine Françoise, le Vice Président du CCM Togo chargé du Suivi Stratégique, Dr Christian MOULA et le Coordonnateur du SP CCM-Togo, </w:t>
      </w:r>
      <w:proofErr w:type="spellStart"/>
      <w:r w:rsidRPr="006C5057">
        <w:rPr>
          <w:rFonts w:ascii="Times New Roman" w:hAnsi="Times New Roman" w:cs="Times New Roman"/>
          <w:color w:val="000000"/>
        </w:rPr>
        <w:t>Akou</w:t>
      </w:r>
      <w:proofErr w:type="spellEnd"/>
      <w:r w:rsidRPr="006C5057">
        <w:rPr>
          <w:rFonts w:ascii="Times New Roman" w:hAnsi="Times New Roman" w:cs="Times New Roman"/>
          <w:color w:val="000000"/>
        </w:rPr>
        <w:t xml:space="preserve"> PIGNANDI, ont salué cette coopération Sud/Sud entre les deux organismes de coordination nationale des projets financés par le Fonds Mondial de lutte contre le Sida, la Tuberculose et le Paludisme. Une invitation a été adressée au CCM-Togo pour la poursuite de ses échanges de terrain au Bénin.</w:t>
      </w:r>
    </w:p>
    <w:sectPr w:rsidR="006C5057" w:rsidRPr="006C5057" w:rsidSect="009503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57"/>
    <w:rsid w:val="000A4AB4"/>
    <w:rsid w:val="006C5057"/>
    <w:rsid w:val="008128A8"/>
    <w:rsid w:val="00950379"/>
    <w:rsid w:val="00BC20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1355F-A3BD-428B-9249-C1D044B5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0">
    <w:name w:val="Pa0"/>
    <w:basedOn w:val="Normal"/>
    <w:next w:val="Normal"/>
    <w:uiPriority w:val="99"/>
    <w:rsid w:val="006C5057"/>
    <w:pPr>
      <w:autoSpaceDE w:val="0"/>
      <w:autoSpaceDN w:val="0"/>
      <w:adjustRightInd w:val="0"/>
      <w:spacing w:after="0" w:line="241" w:lineRule="atLeast"/>
    </w:pPr>
    <w:rPr>
      <w:rFonts w:ascii="Corbel" w:hAnsi="Corbel"/>
      <w:sz w:val="24"/>
      <w:szCs w:val="24"/>
    </w:rPr>
  </w:style>
  <w:style w:type="character" w:customStyle="1" w:styleId="A0">
    <w:name w:val="A0"/>
    <w:uiPriority w:val="99"/>
    <w:rsid w:val="006C5057"/>
    <w:rPr>
      <w:rFonts w:cs="Corbel"/>
      <w:b/>
      <w:bCs/>
      <w:color w:val="000000"/>
      <w:sz w:val="18"/>
      <w:szCs w:val="18"/>
    </w:rPr>
  </w:style>
  <w:style w:type="paragraph" w:customStyle="1" w:styleId="Pa2">
    <w:name w:val="Pa2"/>
    <w:basedOn w:val="Normal"/>
    <w:next w:val="Normal"/>
    <w:uiPriority w:val="99"/>
    <w:rsid w:val="006C5057"/>
    <w:pPr>
      <w:autoSpaceDE w:val="0"/>
      <w:autoSpaceDN w:val="0"/>
      <w:adjustRightInd w:val="0"/>
      <w:spacing w:after="0" w:line="241" w:lineRule="atLeast"/>
    </w:pPr>
    <w:rPr>
      <w:rFonts w:ascii="Corbel" w:hAnsi="Corbel"/>
      <w:sz w:val="24"/>
      <w:szCs w:val="24"/>
    </w:rPr>
  </w:style>
  <w:style w:type="character" w:customStyle="1" w:styleId="A2">
    <w:name w:val="A2"/>
    <w:uiPriority w:val="99"/>
    <w:rsid w:val="006C5057"/>
    <w:rPr>
      <w:rFonts w:cs="Corbel"/>
      <w:color w:val="000000"/>
      <w:sz w:val="20"/>
      <w:szCs w:val="20"/>
    </w:rPr>
  </w:style>
  <w:style w:type="character" w:customStyle="1" w:styleId="A4">
    <w:name w:val="A4"/>
    <w:uiPriority w:val="99"/>
    <w:rsid w:val="006C5057"/>
    <w:rPr>
      <w:rFonts w:ascii="Century Gothic" w:hAnsi="Century Gothic" w:cs="Century Gothic"/>
      <w:color w:val="000000"/>
      <w:sz w:val="36"/>
      <w:szCs w:val="36"/>
    </w:rPr>
  </w:style>
  <w:style w:type="paragraph" w:customStyle="1" w:styleId="Pa1">
    <w:name w:val="Pa1"/>
    <w:basedOn w:val="Normal"/>
    <w:next w:val="Normal"/>
    <w:uiPriority w:val="99"/>
    <w:rsid w:val="006C5057"/>
    <w:pPr>
      <w:autoSpaceDE w:val="0"/>
      <w:autoSpaceDN w:val="0"/>
      <w:adjustRightInd w:val="0"/>
      <w:spacing w:after="0" w:line="241" w:lineRule="atLeast"/>
    </w:pPr>
    <w:rPr>
      <w:rFonts w:ascii="Corbel" w:hAnsi="Corbel"/>
      <w:sz w:val="24"/>
      <w:szCs w:val="24"/>
    </w:rPr>
  </w:style>
  <w:style w:type="character" w:customStyle="1" w:styleId="A1">
    <w:name w:val="A1"/>
    <w:uiPriority w:val="99"/>
    <w:rsid w:val="006C5057"/>
    <w:rPr>
      <w:rFonts w:ascii="Arial" w:hAnsi="Arial" w:cs="Arial"/>
      <w:color w:val="000000"/>
      <w:sz w:val="16"/>
      <w:szCs w:val="16"/>
    </w:rPr>
  </w:style>
  <w:style w:type="character" w:customStyle="1" w:styleId="A7">
    <w:name w:val="A7"/>
    <w:uiPriority w:val="99"/>
    <w:rsid w:val="006C5057"/>
    <w:rPr>
      <w:rFonts w:cs="Corbel"/>
      <w:b/>
      <w:bCs/>
      <w:color w:val="000000"/>
      <w:sz w:val="28"/>
      <w:szCs w:val="28"/>
    </w:rPr>
  </w:style>
  <w:style w:type="paragraph" w:customStyle="1" w:styleId="Pa3">
    <w:name w:val="Pa3"/>
    <w:basedOn w:val="Normal"/>
    <w:next w:val="Normal"/>
    <w:uiPriority w:val="99"/>
    <w:rsid w:val="006C5057"/>
    <w:pPr>
      <w:autoSpaceDE w:val="0"/>
      <w:autoSpaceDN w:val="0"/>
      <w:adjustRightInd w:val="0"/>
      <w:spacing w:after="0" w:line="241" w:lineRule="atLeast"/>
    </w:pPr>
    <w:rPr>
      <w:rFonts w:ascii="Corbel" w:hAnsi="Corbel"/>
      <w:sz w:val="24"/>
      <w:szCs w:val="24"/>
    </w:rPr>
  </w:style>
  <w:style w:type="character" w:customStyle="1" w:styleId="A5">
    <w:name w:val="A5"/>
    <w:uiPriority w:val="99"/>
    <w:rsid w:val="006C5057"/>
    <w:rPr>
      <w:rFonts w:cs="Corbel"/>
      <w:color w:val="000000"/>
      <w:sz w:val="48"/>
      <w:szCs w:val="48"/>
    </w:rPr>
  </w:style>
  <w:style w:type="character" w:customStyle="1" w:styleId="A6">
    <w:name w:val="A6"/>
    <w:uiPriority w:val="99"/>
    <w:rsid w:val="006C5057"/>
    <w:rPr>
      <w:rFonts w:cs="Corbel"/>
      <w:color w:val="000000"/>
      <w:sz w:val="26"/>
      <w:szCs w:val="26"/>
    </w:rPr>
  </w:style>
  <w:style w:type="paragraph" w:customStyle="1" w:styleId="Pa4">
    <w:name w:val="Pa4"/>
    <w:basedOn w:val="Normal"/>
    <w:next w:val="Normal"/>
    <w:uiPriority w:val="99"/>
    <w:rsid w:val="006C5057"/>
    <w:pPr>
      <w:autoSpaceDE w:val="0"/>
      <w:autoSpaceDN w:val="0"/>
      <w:adjustRightInd w:val="0"/>
      <w:spacing w:after="0" w:line="221" w:lineRule="atLeast"/>
    </w:pPr>
    <w:rPr>
      <w:rFonts w:ascii="Corbel" w:hAnsi="Corbel"/>
      <w:sz w:val="24"/>
      <w:szCs w:val="24"/>
    </w:rPr>
  </w:style>
  <w:style w:type="character" w:customStyle="1" w:styleId="A11">
    <w:name w:val="A11"/>
    <w:uiPriority w:val="99"/>
    <w:rsid w:val="006C5057"/>
    <w:rPr>
      <w:rFonts w:cs="Corbel"/>
      <w:color w:val="000000"/>
      <w:sz w:val="44"/>
      <w:szCs w:val="44"/>
    </w:rPr>
  </w:style>
  <w:style w:type="character" w:customStyle="1" w:styleId="A9">
    <w:name w:val="A9"/>
    <w:uiPriority w:val="99"/>
    <w:rsid w:val="006C5057"/>
    <w:rPr>
      <w:rFonts w:cs="Corbe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3226</Words>
  <Characters>17748</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CSI MPD</cp:lastModifiedBy>
  <cp:revision>2</cp:revision>
  <dcterms:created xsi:type="dcterms:W3CDTF">2018-08-16T11:58:00Z</dcterms:created>
  <dcterms:modified xsi:type="dcterms:W3CDTF">2018-08-16T11:58:00Z</dcterms:modified>
</cp:coreProperties>
</file>